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767A54F9" w:rsidR="008E585A" w:rsidRPr="001C44C7" w:rsidRDefault="004E29E5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08/04</w:t>
      </w:r>
      <w:r w:rsidR="007A33A9" w:rsidRPr="001C44C7">
        <w:rPr>
          <w:rFonts w:ascii="Arial" w:hAnsi="Arial" w:cs="Arial"/>
          <w:b/>
          <w:bCs/>
        </w:rPr>
        <w:t>/2026</w:t>
      </w:r>
    </w:p>
    <w:p w14:paraId="7B542032" w14:textId="551ED339" w:rsidR="008E585A" w:rsidRPr="001C44C7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                      </w:t>
      </w:r>
      <w:proofErr w:type="gramStart"/>
      <w:r w:rsidRPr="001C44C7">
        <w:rPr>
          <w:rFonts w:ascii="Arial" w:hAnsi="Arial" w:cs="Arial"/>
          <w:b/>
          <w:bCs/>
        </w:rPr>
        <w:t>Matérias Submetidas</w:t>
      </w:r>
      <w:proofErr w:type="gramEnd"/>
      <w:r w:rsidRPr="001C44C7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1C44C7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4E29E5" w:rsidRDefault="001520A1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Item 01</w:t>
      </w:r>
    </w:p>
    <w:p w14:paraId="077BEEA8" w14:textId="0D0645E7" w:rsidR="008E585A" w:rsidRPr="004E29E5" w:rsidRDefault="008E585A" w:rsidP="004E29E5">
      <w:pPr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Tipo da Matéria e Número: </w:t>
      </w:r>
      <w:r w:rsidRPr="004E29E5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4E29E5">
        <w:rPr>
          <w:rFonts w:ascii="Arial" w:hAnsi="Arial" w:cs="Arial"/>
          <w:color w:val="4472C4" w:themeColor="accent1"/>
          <w:u w:val="single"/>
        </w:rPr>
        <w:t xml:space="preserve">lei do </w:t>
      </w:r>
      <w:r w:rsidR="004F4BF9" w:rsidRPr="004E29E5">
        <w:rPr>
          <w:rFonts w:ascii="Arial" w:hAnsi="Arial" w:cs="Arial"/>
          <w:color w:val="4472C4" w:themeColor="accent1"/>
          <w:u w:val="single"/>
        </w:rPr>
        <w:t xml:space="preserve">executivo </w:t>
      </w:r>
      <w:proofErr w:type="gramStart"/>
      <w:r w:rsidRPr="004E29E5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4E29E5">
        <w:rPr>
          <w:rFonts w:ascii="Arial" w:hAnsi="Arial" w:cs="Arial"/>
          <w:color w:val="4472C4" w:themeColor="accent1"/>
          <w:u w:val="single"/>
        </w:rPr>
        <w:t xml:space="preserve"> </w:t>
      </w:r>
      <w:r w:rsidR="004E29E5" w:rsidRPr="004E29E5">
        <w:rPr>
          <w:rFonts w:ascii="Arial" w:hAnsi="Arial" w:cs="Arial"/>
        </w:rPr>
        <w:t>09</w:t>
      </w:r>
      <w:r w:rsidR="001520A1" w:rsidRPr="004E29E5">
        <w:rPr>
          <w:rFonts w:ascii="Arial" w:hAnsi="Arial" w:cs="Arial"/>
        </w:rPr>
        <w:t>/2026</w:t>
      </w:r>
      <w:r w:rsidRPr="004E29E5">
        <w:rPr>
          <w:rFonts w:ascii="Arial" w:hAnsi="Arial" w:cs="Arial"/>
        </w:rPr>
        <w:t>.</w:t>
      </w:r>
    </w:p>
    <w:p w14:paraId="387F4520" w14:textId="568B6190" w:rsidR="008E585A" w:rsidRPr="004E29E5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Ementa:</w:t>
      </w:r>
      <w:r w:rsidRPr="004E29E5">
        <w:rPr>
          <w:rFonts w:ascii="Arial" w:hAnsi="Arial" w:cs="Arial"/>
        </w:rPr>
        <w:t xml:space="preserve"> </w:t>
      </w:r>
      <w:r w:rsidR="004E29E5" w:rsidRPr="004E29E5">
        <w:rPr>
          <w:rFonts w:ascii="Arial" w:hAnsi="Arial" w:cs="Arial"/>
        </w:rPr>
        <w:t>Dispõe sobre a constituição do Serviço de Inspeção Municipal - SIM e os procedimentos de inspeção sanitária em estabelecimentos que produzam produtos de origem animal e dá outras providências</w:t>
      </w:r>
    </w:p>
    <w:p w14:paraId="058BB468" w14:textId="508B87C6" w:rsidR="008E585A" w:rsidRPr="004E29E5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Autoria: </w:t>
      </w:r>
      <w:r w:rsidR="001520A1" w:rsidRPr="004E29E5">
        <w:rPr>
          <w:rFonts w:ascii="Arial" w:hAnsi="Arial" w:cs="Arial"/>
        </w:rPr>
        <w:t>chefe do poder executivo.</w:t>
      </w:r>
    </w:p>
    <w:p w14:paraId="5B94B86C" w14:textId="1621C2C1" w:rsidR="008E585A" w:rsidRPr="004E29E5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  <w:kern w:val="0"/>
          <w14:ligatures w14:val="none"/>
        </w:rPr>
      </w:pPr>
      <w:r w:rsidRPr="004E29E5">
        <w:rPr>
          <w:rFonts w:ascii="Arial" w:hAnsi="Arial" w:cs="Arial"/>
          <w:b/>
          <w:bCs/>
          <w:kern w:val="0"/>
          <w14:ligatures w14:val="none"/>
        </w:rPr>
        <w:t>Votação</w:t>
      </w:r>
      <w:r w:rsidRPr="004E29E5">
        <w:rPr>
          <w:rFonts w:ascii="Arial" w:hAnsi="Arial" w:cs="Arial"/>
          <w:kern w:val="0"/>
          <w14:ligatures w14:val="none"/>
        </w:rPr>
        <w:t xml:space="preserve">: </w:t>
      </w:r>
      <w:r w:rsidR="00C17D54" w:rsidRPr="004E29E5">
        <w:rPr>
          <w:rFonts w:ascii="Arial" w:hAnsi="Arial" w:cs="Arial"/>
          <w:kern w:val="0"/>
          <w14:ligatures w14:val="none"/>
        </w:rPr>
        <w:t xml:space="preserve">aprovado por unanimidade após dispensa de parecer. </w:t>
      </w:r>
    </w:p>
    <w:p w14:paraId="7373DB60" w14:textId="3C2AA801" w:rsidR="008E585A" w:rsidRPr="004E29E5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5C0C12A1" w:rsidR="008E585A" w:rsidRPr="004E29E5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Item</w:t>
      </w:r>
      <w:r w:rsidR="007A33A9" w:rsidRPr="004E29E5">
        <w:rPr>
          <w:rFonts w:ascii="Arial" w:hAnsi="Arial" w:cs="Arial"/>
          <w:b/>
          <w:bCs/>
        </w:rPr>
        <w:t xml:space="preserve"> 03</w:t>
      </w:r>
    </w:p>
    <w:p w14:paraId="1840DC41" w14:textId="243A96C7" w:rsidR="008E585A" w:rsidRPr="004E29E5" w:rsidRDefault="008E585A" w:rsidP="004E29E5">
      <w:pPr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Tipo da Matéria e Número: </w:t>
      </w:r>
      <w:r w:rsidR="00C17D54" w:rsidRPr="004E29E5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4E29E5" w:rsidRPr="004E29E5">
        <w:rPr>
          <w:rFonts w:ascii="Arial" w:hAnsi="Arial" w:cs="Arial"/>
          <w:color w:val="4472C4" w:themeColor="accent1"/>
          <w:u w:val="single"/>
        </w:rPr>
        <w:t xml:space="preserve">decreto do </w:t>
      </w:r>
      <w:proofErr w:type="gramStart"/>
      <w:r w:rsidR="004E29E5" w:rsidRPr="004E29E5">
        <w:rPr>
          <w:rFonts w:ascii="Arial" w:hAnsi="Arial" w:cs="Arial"/>
          <w:color w:val="4472C4" w:themeColor="accent1"/>
          <w:u w:val="single"/>
        </w:rPr>
        <w:t xml:space="preserve">legislativo </w:t>
      </w:r>
      <w:r w:rsidR="004F4BF9" w:rsidRPr="004E29E5">
        <w:rPr>
          <w:rFonts w:ascii="Arial" w:hAnsi="Arial" w:cs="Arial"/>
          <w:color w:val="4472C4" w:themeColor="accent1"/>
          <w:u w:val="single"/>
        </w:rPr>
        <w:t xml:space="preserve"> </w:t>
      </w:r>
      <w:r w:rsidRPr="004E29E5">
        <w:rPr>
          <w:rFonts w:ascii="Arial" w:hAnsi="Arial" w:cs="Arial"/>
          <w:color w:val="4472C4" w:themeColor="accent1"/>
          <w:u w:val="single"/>
        </w:rPr>
        <w:t>N</w:t>
      </w:r>
      <w:proofErr w:type="gramEnd"/>
      <w:r w:rsidRPr="004E29E5">
        <w:rPr>
          <w:rFonts w:ascii="Arial" w:hAnsi="Arial" w:cs="Arial"/>
          <w:color w:val="4472C4" w:themeColor="accent1"/>
          <w:u w:val="single"/>
        </w:rPr>
        <w:t xml:space="preserve">.º </w:t>
      </w:r>
      <w:r w:rsidR="004F4BF9" w:rsidRPr="004E29E5">
        <w:rPr>
          <w:rFonts w:ascii="Arial" w:hAnsi="Arial" w:cs="Arial"/>
        </w:rPr>
        <w:t>02</w:t>
      </w:r>
      <w:r w:rsidRPr="004E29E5">
        <w:rPr>
          <w:rFonts w:ascii="Arial" w:hAnsi="Arial" w:cs="Arial"/>
        </w:rPr>
        <w:t>/2025</w:t>
      </w:r>
    </w:p>
    <w:p w14:paraId="0B4E694E" w14:textId="385D97B6" w:rsidR="008E585A" w:rsidRPr="004E29E5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Ementa:</w:t>
      </w:r>
      <w:r w:rsidRPr="004E29E5">
        <w:rPr>
          <w:rFonts w:ascii="Arial" w:hAnsi="Arial" w:cs="Arial"/>
        </w:rPr>
        <w:t xml:space="preserve"> </w:t>
      </w:r>
      <w:r w:rsidR="004E29E5" w:rsidRPr="004E29E5">
        <w:rPr>
          <w:rFonts w:ascii="Arial" w:hAnsi="Arial" w:cs="Arial"/>
        </w:rPr>
        <w:t xml:space="preserve">Concede Título de Cidadão </w:t>
      </w:r>
      <w:proofErr w:type="spellStart"/>
      <w:r w:rsidR="004E29E5" w:rsidRPr="004E29E5">
        <w:rPr>
          <w:rFonts w:ascii="Arial" w:hAnsi="Arial" w:cs="Arial"/>
        </w:rPr>
        <w:t>Itapetinense</w:t>
      </w:r>
      <w:proofErr w:type="spellEnd"/>
      <w:r w:rsidR="004E29E5" w:rsidRPr="004E29E5">
        <w:rPr>
          <w:rFonts w:ascii="Arial" w:hAnsi="Arial" w:cs="Arial"/>
        </w:rPr>
        <w:t xml:space="preserve"> ao Defensor Público-Geral do Estado de Pernambuco, </w:t>
      </w:r>
      <w:r w:rsidR="004E29E5" w:rsidRPr="004E29E5">
        <w:rPr>
          <w:rFonts w:ascii="Arial" w:hAnsi="Arial" w:cs="Arial"/>
          <w:b/>
        </w:rPr>
        <w:t>Dr. Henrique Costa da Veiga Seixas</w:t>
      </w:r>
      <w:r w:rsidR="004E29E5" w:rsidRPr="004E29E5">
        <w:rPr>
          <w:rFonts w:ascii="Arial" w:hAnsi="Arial" w:cs="Arial"/>
        </w:rPr>
        <w:t>, e dá outras providências.</w:t>
      </w:r>
    </w:p>
    <w:p w14:paraId="21C5ADEF" w14:textId="37AE64CB" w:rsidR="004E29E5" w:rsidRPr="004E29E5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Autoria:</w:t>
      </w:r>
      <w:r w:rsidRPr="004E29E5">
        <w:rPr>
          <w:rFonts w:ascii="Arial" w:hAnsi="Arial" w:cs="Arial"/>
        </w:rPr>
        <w:t xml:space="preserve"> </w:t>
      </w:r>
      <w:r w:rsidR="004E29E5" w:rsidRPr="004E29E5">
        <w:rPr>
          <w:rFonts w:ascii="Arial" w:hAnsi="Arial" w:cs="Arial"/>
        </w:rPr>
        <w:t xml:space="preserve">José </w:t>
      </w:r>
      <w:proofErr w:type="spellStart"/>
      <w:r w:rsidR="004E29E5" w:rsidRPr="004E29E5">
        <w:rPr>
          <w:rFonts w:ascii="Arial" w:hAnsi="Arial" w:cs="Arial"/>
        </w:rPr>
        <w:t>Junio</w:t>
      </w:r>
      <w:proofErr w:type="spellEnd"/>
      <w:r w:rsidR="004E29E5" w:rsidRPr="004E29E5">
        <w:rPr>
          <w:rFonts w:ascii="Arial" w:hAnsi="Arial" w:cs="Arial"/>
        </w:rPr>
        <w:t xml:space="preserve">, Alexandre Lopes Relator e </w:t>
      </w:r>
      <w:proofErr w:type="spellStart"/>
      <w:r w:rsidR="004E29E5" w:rsidRPr="004E29E5">
        <w:rPr>
          <w:rFonts w:ascii="Arial" w:hAnsi="Arial" w:cs="Arial"/>
        </w:rPr>
        <w:t>Cleúbia</w:t>
      </w:r>
      <w:proofErr w:type="spellEnd"/>
      <w:r w:rsidR="004E29E5" w:rsidRPr="004E29E5">
        <w:rPr>
          <w:rFonts w:ascii="Arial" w:hAnsi="Arial" w:cs="Arial"/>
        </w:rPr>
        <w:t xml:space="preserve"> do nascimento Subscrita.</w:t>
      </w:r>
      <w:r w:rsidR="004E29E5" w:rsidRPr="004E29E5">
        <w:rPr>
          <w:rFonts w:ascii="Arial" w:hAnsi="Arial" w:cs="Arial"/>
          <w:b/>
          <w:bCs/>
        </w:rPr>
        <w:t xml:space="preserve"> </w:t>
      </w:r>
    </w:p>
    <w:p w14:paraId="4AD24960" w14:textId="49E41F7C" w:rsidR="00A02E30" w:rsidRPr="004E29E5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Votação</w:t>
      </w:r>
      <w:r w:rsidR="00C17D54" w:rsidRPr="004E29E5">
        <w:rPr>
          <w:rFonts w:ascii="Arial" w:hAnsi="Arial" w:cs="Arial"/>
        </w:rPr>
        <w:t xml:space="preserve">: </w:t>
      </w:r>
      <w:r w:rsidR="00DB7802">
        <w:rPr>
          <w:rFonts w:ascii="Arial" w:hAnsi="Arial" w:cs="Arial"/>
        </w:rPr>
        <w:t xml:space="preserve">Encaminhado para próxima sessão. </w:t>
      </w:r>
      <w:bookmarkStart w:id="0" w:name="_GoBack"/>
      <w:bookmarkEnd w:id="0"/>
    </w:p>
    <w:p w14:paraId="0E526DF4" w14:textId="4EC18D37" w:rsidR="008E585A" w:rsidRPr="004E29E5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36B95BE5" w:rsidR="008E585A" w:rsidRPr="004E29E5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Item</w:t>
      </w:r>
      <w:r w:rsidR="004E29E5" w:rsidRPr="004E29E5">
        <w:rPr>
          <w:rFonts w:ascii="Arial" w:hAnsi="Arial" w:cs="Arial"/>
          <w:b/>
          <w:bCs/>
        </w:rPr>
        <w:t xml:space="preserve"> 04</w:t>
      </w:r>
    </w:p>
    <w:p w14:paraId="3770A2E2" w14:textId="31496389" w:rsidR="008E585A" w:rsidRPr="004E29E5" w:rsidRDefault="008E585A" w:rsidP="004E29E5">
      <w:pPr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4E29E5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4E29E5">
        <w:rPr>
          <w:rFonts w:ascii="Arial" w:hAnsi="Arial" w:cs="Arial"/>
          <w:color w:val="4472C4" w:themeColor="accent1"/>
          <w:u w:val="single"/>
        </w:rPr>
        <w:t xml:space="preserve">.º </w:t>
      </w:r>
      <w:r w:rsidR="004E29E5" w:rsidRPr="004E29E5">
        <w:rPr>
          <w:rFonts w:ascii="Arial" w:hAnsi="Arial" w:cs="Arial"/>
        </w:rPr>
        <w:t>20</w:t>
      </w:r>
      <w:r w:rsidR="007A33A9" w:rsidRPr="004E29E5">
        <w:rPr>
          <w:rFonts w:ascii="Arial" w:hAnsi="Arial" w:cs="Arial"/>
        </w:rPr>
        <w:t>/2026</w:t>
      </w:r>
    </w:p>
    <w:p w14:paraId="7725874C" w14:textId="5BC77DD6" w:rsidR="008E585A" w:rsidRPr="004E29E5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Ementa:</w:t>
      </w:r>
      <w:r w:rsidRPr="004E29E5">
        <w:rPr>
          <w:rFonts w:ascii="Arial" w:hAnsi="Arial" w:cs="Arial"/>
        </w:rPr>
        <w:t xml:space="preserve"> </w:t>
      </w:r>
      <w:r w:rsidR="004E29E5" w:rsidRPr="004E29E5">
        <w:rPr>
          <w:rFonts w:ascii="Arial" w:hAnsi="Arial" w:cs="Arial"/>
        </w:rPr>
        <w:t xml:space="preserve">que seja feita a organização do estacionamento do hospital misto </w:t>
      </w:r>
      <w:proofErr w:type="spellStart"/>
      <w:r w:rsidR="004E29E5" w:rsidRPr="004E29E5">
        <w:rPr>
          <w:rFonts w:ascii="Arial" w:hAnsi="Arial" w:cs="Arial"/>
        </w:rPr>
        <w:t>maira</w:t>
      </w:r>
      <w:proofErr w:type="spellEnd"/>
      <w:r w:rsidR="004E29E5" w:rsidRPr="004E29E5">
        <w:rPr>
          <w:rFonts w:ascii="Arial" w:hAnsi="Arial" w:cs="Arial"/>
        </w:rPr>
        <w:t xml:space="preserve"> Silva</w:t>
      </w:r>
    </w:p>
    <w:p w14:paraId="75C46E95" w14:textId="17366242" w:rsidR="008E585A" w:rsidRPr="004E29E5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Autoria:</w:t>
      </w:r>
      <w:r w:rsidR="001F43E0" w:rsidRPr="004E29E5">
        <w:rPr>
          <w:rFonts w:ascii="Arial" w:hAnsi="Arial" w:cs="Arial"/>
          <w:b/>
          <w:bCs/>
        </w:rPr>
        <w:t xml:space="preserve"> </w:t>
      </w:r>
      <w:r w:rsidR="004E29E5" w:rsidRPr="004E29E5">
        <w:rPr>
          <w:rFonts w:ascii="Arial" w:hAnsi="Arial" w:cs="Arial"/>
        </w:rPr>
        <w:t>Carlos Nunes</w:t>
      </w:r>
    </w:p>
    <w:p w14:paraId="0BD353A0" w14:textId="77777777" w:rsidR="008E585A" w:rsidRPr="004E29E5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Votação</w:t>
      </w:r>
      <w:r w:rsidRPr="004E29E5">
        <w:rPr>
          <w:rFonts w:ascii="Arial" w:hAnsi="Arial" w:cs="Arial"/>
        </w:rPr>
        <w:t>: Aprovado por unanimidade.</w:t>
      </w:r>
    </w:p>
    <w:p w14:paraId="74079E83" w14:textId="1800C8B6" w:rsidR="001F43E0" w:rsidRPr="004E29E5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Item</w:t>
      </w:r>
      <w:r w:rsidR="004E29E5" w:rsidRPr="004E29E5">
        <w:rPr>
          <w:rFonts w:ascii="Arial" w:hAnsi="Arial" w:cs="Arial"/>
          <w:b/>
          <w:bCs/>
        </w:rPr>
        <w:t xml:space="preserve"> 05</w:t>
      </w:r>
    </w:p>
    <w:p w14:paraId="63590D2F" w14:textId="54B3D848" w:rsidR="001F43E0" w:rsidRPr="004E29E5" w:rsidRDefault="001F43E0" w:rsidP="004E29E5">
      <w:pPr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4E29E5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4E29E5">
        <w:rPr>
          <w:rFonts w:ascii="Arial" w:hAnsi="Arial" w:cs="Arial"/>
          <w:color w:val="4472C4" w:themeColor="accent1"/>
          <w:u w:val="single"/>
        </w:rPr>
        <w:t xml:space="preserve">.º </w:t>
      </w:r>
      <w:r w:rsidR="004E29E5" w:rsidRPr="004E29E5">
        <w:rPr>
          <w:rFonts w:ascii="Arial" w:hAnsi="Arial" w:cs="Arial"/>
        </w:rPr>
        <w:t>21</w:t>
      </w:r>
      <w:r w:rsidR="007A33A9" w:rsidRPr="004E29E5">
        <w:rPr>
          <w:rFonts w:ascii="Arial" w:hAnsi="Arial" w:cs="Arial"/>
        </w:rPr>
        <w:t>/2026</w:t>
      </w:r>
    </w:p>
    <w:p w14:paraId="605ACFEC" w14:textId="781FFED2" w:rsidR="001C44C7" w:rsidRPr="004E29E5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Ementa:</w:t>
      </w:r>
      <w:r w:rsidRPr="004E29E5">
        <w:rPr>
          <w:rFonts w:ascii="Arial" w:hAnsi="Arial" w:cs="Arial"/>
        </w:rPr>
        <w:t xml:space="preserve"> </w:t>
      </w:r>
      <w:r w:rsidR="004E29E5" w:rsidRPr="004E29E5">
        <w:rPr>
          <w:rFonts w:ascii="Arial" w:hAnsi="Arial" w:cs="Arial"/>
        </w:rPr>
        <w:t>Que determine a realização de um estudo de viabilidade técnica, financeira e jurídica com o objetivo de instituir gratificação específica ou piso salarial diferenciado destinado aos profissionais enquadrados na Categoria D do quadro funcional do município</w:t>
      </w:r>
    </w:p>
    <w:p w14:paraId="5CC23242" w14:textId="0A2139A0" w:rsidR="001F43E0" w:rsidRPr="004E29E5" w:rsidRDefault="001C44C7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4E29E5">
        <w:rPr>
          <w:rFonts w:ascii="Arial" w:hAnsi="Arial" w:cs="Arial"/>
        </w:rPr>
        <w:t>.</w:t>
      </w:r>
      <w:r w:rsidR="001F43E0" w:rsidRPr="004E29E5">
        <w:rPr>
          <w:rFonts w:ascii="Arial" w:hAnsi="Arial" w:cs="Arial"/>
          <w:b/>
          <w:bCs/>
        </w:rPr>
        <w:t>Autoria</w:t>
      </w:r>
      <w:proofErr w:type="gramEnd"/>
      <w:r w:rsidR="001F43E0" w:rsidRPr="004E29E5">
        <w:rPr>
          <w:rFonts w:ascii="Arial" w:hAnsi="Arial" w:cs="Arial"/>
          <w:b/>
          <w:bCs/>
        </w:rPr>
        <w:t xml:space="preserve">: </w:t>
      </w:r>
      <w:r w:rsidR="004E29E5" w:rsidRPr="004E29E5">
        <w:rPr>
          <w:rFonts w:ascii="Arial" w:hAnsi="Arial" w:cs="Arial"/>
        </w:rPr>
        <w:t>Alexandre Lopes</w:t>
      </w:r>
    </w:p>
    <w:p w14:paraId="210EF30F" w14:textId="77777777" w:rsidR="001F43E0" w:rsidRPr="004E29E5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Votação</w:t>
      </w:r>
      <w:r w:rsidRPr="004E29E5">
        <w:rPr>
          <w:rFonts w:ascii="Arial" w:hAnsi="Arial" w:cs="Arial"/>
        </w:rPr>
        <w:t>: Aprovado por unanimidade.</w:t>
      </w:r>
    </w:p>
    <w:p w14:paraId="1D93A120" w14:textId="4D7FFA2A" w:rsidR="004E29E5" w:rsidRPr="004E29E5" w:rsidRDefault="004E29E5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4E29E5">
        <w:rPr>
          <w:rFonts w:ascii="Arial" w:hAnsi="Arial" w:cs="Arial"/>
          <w:b/>
          <w:bCs/>
        </w:rPr>
        <w:t>Item 06</w:t>
      </w:r>
    </w:p>
    <w:p w14:paraId="439913EE" w14:textId="046E4BB0" w:rsidR="004E29E5" w:rsidRPr="004E29E5" w:rsidRDefault="004E29E5" w:rsidP="004E29E5">
      <w:pPr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4E29E5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4E29E5">
        <w:rPr>
          <w:rFonts w:ascii="Arial" w:hAnsi="Arial" w:cs="Arial"/>
          <w:color w:val="4472C4" w:themeColor="accent1"/>
          <w:u w:val="single"/>
        </w:rPr>
        <w:t xml:space="preserve">.º </w:t>
      </w:r>
      <w:r w:rsidRPr="004E29E5">
        <w:rPr>
          <w:rFonts w:ascii="Arial" w:hAnsi="Arial" w:cs="Arial"/>
        </w:rPr>
        <w:t>22/2026</w:t>
      </w:r>
    </w:p>
    <w:p w14:paraId="629E59FD" w14:textId="3B116FC3" w:rsidR="004E29E5" w:rsidRPr="004E29E5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Ementa:</w:t>
      </w:r>
      <w:r w:rsidRPr="004E29E5">
        <w:rPr>
          <w:rFonts w:ascii="Arial" w:hAnsi="Arial" w:cs="Arial"/>
        </w:rPr>
        <w:t xml:space="preserve"> Que determine a reforma completa do prédio da garagem municipal, localizado por trás do antigo PETI, observando rigorosamente as técnicas construtivas adequadas, tendo em vista tratar-se de um espaço destinado à guarda e manutenção de veículos pesados.</w:t>
      </w:r>
    </w:p>
    <w:p w14:paraId="6FEF3884" w14:textId="77777777" w:rsidR="004E29E5" w:rsidRPr="004E29E5" w:rsidRDefault="004E29E5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4E29E5">
        <w:rPr>
          <w:rFonts w:ascii="Arial" w:hAnsi="Arial" w:cs="Arial"/>
        </w:rPr>
        <w:t>.</w:t>
      </w:r>
      <w:r w:rsidRPr="004E29E5">
        <w:rPr>
          <w:rFonts w:ascii="Arial" w:hAnsi="Arial" w:cs="Arial"/>
          <w:b/>
          <w:bCs/>
        </w:rPr>
        <w:t>Autoria</w:t>
      </w:r>
      <w:proofErr w:type="gramEnd"/>
      <w:r w:rsidRPr="004E29E5">
        <w:rPr>
          <w:rFonts w:ascii="Arial" w:hAnsi="Arial" w:cs="Arial"/>
          <w:b/>
          <w:bCs/>
        </w:rPr>
        <w:t xml:space="preserve">: </w:t>
      </w:r>
      <w:r w:rsidRPr="004E29E5">
        <w:rPr>
          <w:rFonts w:ascii="Arial" w:hAnsi="Arial" w:cs="Arial"/>
        </w:rPr>
        <w:t>Alexandre Lopes</w:t>
      </w:r>
    </w:p>
    <w:p w14:paraId="47581896" w14:textId="77777777" w:rsidR="004E29E5" w:rsidRPr="004E29E5" w:rsidRDefault="004E29E5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4E29E5">
        <w:rPr>
          <w:rFonts w:ascii="Arial" w:hAnsi="Arial" w:cs="Arial"/>
          <w:b/>
          <w:bCs/>
        </w:rPr>
        <w:t>Votação</w:t>
      </w:r>
      <w:r w:rsidRPr="004E29E5">
        <w:rPr>
          <w:rFonts w:ascii="Arial" w:hAnsi="Arial" w:cs="Arial"/>
        </w:rPr>
        <w:t>: Aprovado por unanimidade.</w:t>
      </w: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DB7802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DB7802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DB7802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25E87"/>
    <w:rsid w:val="0026247E"/>
    <w:rsid w:val="0026568F"/>
    <w:rsid w:val="00346BB9"/>
    <w:rsid w:val="00390813"/>
    <w:rsid w:val="004B78C3"/>
    <w:rsid w:val="004E29E5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DB7802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2026-04-24T13:06:00Z</dcterms:created>
  <dcterms:modified xsi:type="dcterms:W3CDTF">2026-04-24T13:06:00Z</dcterms:modified>
</cp:coreProperties>
</file>